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41769F">
        <w:rPr>
          <w:b/>
          <w:bCs/>
          <w:sz w:val="28"/>
          <w:szCs w:val="28"/>
        </w:rPr>
        <w:t>7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>prz</w:t>
      </w:r>
      <w:r w:rsidR="0041769F">
        <w:rPr>
          <w:b w:val="0"/>
          <w:bCs w:val="0"/>
          <w:sz w:val="28"/>
          <w:szCs w:val="28"/>
        </w:rPr>
        <w:t>ekazania</w:t>
      </w:r>
      <w:r w:rsidR="009A132B">
        <w:rPr>
          <w:b w:val="0"/>
          <w:bCs w:val="0"/>
          <w:sz w:val="28"/>
          <w:szCs w:val="28"/>
        </w:rPr>
        <w:t xml:space="preserve"> środków finansowych na </w:t>
      </w:r>
      <w:r w:rsidR="0041769F">
        <w:rPr>
          <w:b w:val="0"/>
          <w:bCs w:val="0"/>
          <w:sz w:val="28"/>
          <w:szCs w:val="28"/>
        </w:rPr>
        <w:t>remont tablicy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1769F">
        <w:rPr>
          <w:b w:val="0"/>
          <w:bCs w:val="0"/>
          <w:sz w:val="28"/>
          <w:szCs w:val="28"/>
        </w:rPr>
        <w:t>0</w:t>
      </w:r>
      <w:r w:rsidR="009A132B">
        <w:rPr>
          <w:b w:val="0"/>
          <w:bCs w:val="0"/>
          <w:sz w:val="28"/>
          <w:szCs w:val="28"/>
        </w:rPr>
        <w:t>.0</w:t>
      </w:r>
      <w:r w:rsidR="0041769F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6B773E">
        <w:t>1</w:t>
      </w:r>
      <w:r w:rsidR="0041769F">
        <w:t>0</w:t>
      </w:r>
      <w:r w:rsidR="00275706">
        <w:t xml:space="preserve"> </w:t>
      </w:r>
      <w:r w:rsidR="0041769F">
        <w:t>maja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41769F">
        <w:t>3</w:t>
      </w:r>
      <w:r w:rsidR="002D13E8">
        <w:t>00</w:t>
      </w:r>
      <w:r>
        <w:t xml:space="preserve"> zł (</w:t>
      </w:r>
      <w:r w:rsidR="0041769F">
        <w:t>trzysta</w:t>
      </w:r>
      <w:r w:rsidR="0097292E">
        <w:t xml:space="preserve"> </w:t>
      </w:r>
      <w:r>
        <w:t xml:space="preserve">złotych) na </w:t>
      </w:r>
      <w:r w:rsidR="0041769F">
        <w:t xml:space="preserve">remont tablicy osiedlowej na ul. Św. Stanisława w pobliżu Balatonu. </w:t>
      </w:r>
      <w:r>
        <w:t xml:space="preserve">Środki przyznano z puli środków </w:t>
      </w:r>
      <w:r w:rsidR="0041769F">
        <w:t>ujętych</w:t>
      </w:r>
      <w:r>
        <w:t xml:space="preserve"> w planie finansowym Rady Osiedla </w:t>
      </w:r>
      <w:r w:rsidR="0041769F">
        <w:t>jako rezerwa finansowa.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1769F"/>
    <w:rsid w:val="004A65BF"/>
    <w:rsid w:val="00525202"/>
    <w:rsid w:val="00585E7D"/>
    <w:rsid w:val="005B6C63"/>
    <w:rsid w:val="00612BBF"/>
    <w:rsid w:val="006B773E"/>
    <w:rsid w:val="007814A5"/>
    <w:rsid w:val="007A31FB"/>
    <w:rsid w:val="007F2EB0"/>
    <w:rsid w:val="00813CCA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9849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16</cp:revision>
  <dcterms:created xsi:type="dcterms:W3CDTF">2015-02-25T11:58:00Z</dcterms:created>
  <dcterms:modified xsi:type="dcterms:W3CDTF">2018-05-16T17:54:00Z</dcterms:modified>
</cp:coreProperties>
</file>